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Alaska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Alaska</w:t>
      </w:r>
    </w:p>
    <w:p w:rsidR="00000000" w:rsidDel="00000000" w:rsidP="00000000" w:rsidRDefault="00000000" w:rsidRPr="00000000" w14:paraId="00000033">
      <w:pPr>
        <w:rPr/>
      </w:pPr>
      <w:r w:rsidDel="00000000" w:rsidR="00000000" w:rsidRPr="00000000">
        <w:rPr>
          <w:b w:val="1"/>
          <w:rtl w:val="0"/>
        </w:rPr>
        <w:t xml:space="preserve">Senators:</w:t>
      </w:r>
      <w:r w:rsidDel="00000000" w:rsidR="00000000" w:rsidRPr="00000000">
        <w:rPr>
          <w:rtl w:val="0"/>
        </w:rPr>
        <w:t xml:space="preserve"> Lisa Murkowski (R), Dan Sullivan (R)</w:t>
      </w:r>
    </w:p>
    <w:p w:rsidR="00000000" w:rsidDel="00000000" w:rsidP="00000000" w:rsidRDefault="00000000" w:rsidRPr="00000000" w14:paraId="00000034">
      <w:pPr>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7">
      <w:pPr>
        <w:numPr>
          <w:ilvl w:val="0"/>
          <w:numId w:val="6"/>
        </w:numPr>
        <w:ind w:left="720" w:hanging="360"/>
        <w:rPr/>
      </w:pPr>
      <w:hyperlink r:id="rId11">
        <w:r w:rsidDel="00000000" w:rsidR="00000000" w:rsidRPr="00000000">
          <w:rPr>
            <w:color w:val="1155cc"/>
            <w:u w:val="single"/>
            <w:rtl w:val="0"/>
          </w:rPr>
          <w:t xml:space="preserve">About 38% of Alaskans, 279,000 people, were on Medicaid in 2024</w:t>
        </w:r>
      </w:hyperlink>
      <w:r w:rsidDel="00000000" w:rsidR="00000000" w:rsidRPr="00000000">
        <w:rPr>
          <w:rtl w:val="0"/>
        </w:rPr>
      </w:r>
    </w:p>
    <w:p w:rsidR="00000000" w:rsidDel="00000000" w:rsidP="00000000" w:rsidRDefault="00000000" w:rsidRPr="00000000" w14:paraId="00000038">
      <w:pPr>
        <w:numPr>
          <w:ilvl w:val="1"/>
          <w:numId w:val="6"/>
        </w:numPr>
        <w:ind w:left="1440" w:hanging="360"/>
        <w:rPr/>
      </w:pPr>
      <w:r w:rsidDel="00000000" w:rsidR="00000000" w:rsidRPr="00000000">
        <w:rPr>
          <w:rtl w:val="0"/>
        </w:rPr>
        <w:t xml:space="preserve">54% of adults with disabilities, 38.5% of whom are working-age or over 18,000 constituents</w:t>
      </w:r>
    </w:p>
    <w:p w:rsidR="00000000" w:rsidDel="00000000" w:rsidP="00000000" w:rsidRDefault="00000000" w:rsidRPr="00000000" w14:paraId="00000039">
      <w:pPr>
        <w:numPr>
          <w:ilvl w:val="1"/>
          <w:numId w:val="6"/>
        </w:numPr>
        <w:ind w:left="1440" w:hanging="360"/>
        <w:rPr/>
      </w:pPr>
      <w:r w:rsidDel="00000000" w:rsidR="00000000" w:rsidRPr="00000000">
        <w:rPr>
          <w:rtl w:val="0"/>
        </w:rPr>
        <w:t xml:space="preserve">Also includes 57% of Alaska children</w:t>
      </w:r>
    </w:p>
    <w:p w:rsidR="00000000" w:rsidDel="00000000" w:rsidP="00000000" w:rsidRDefault="00000000" w:rsidRPr="00000000" w14:paraId="0000003A">
      <w:pPr>
        <w:numPr>
          <w:ilvl w:val="1"/>
          <w:numId w:val="6"/>
        </w:numPr>
        <w:ind w:left="1440" w:hanging="360"/>
        <w:rPr/>
      </w:pPr>
      <w:r w:rsidDel="00000000" w:rsidR="00000000" w:rsidRPr="00000000">
        <w:rPr>
          <w:rtl w:val="0"/>
        </w:rPr>
        <w:t xml:space="preserve">35% of Alaska </w:t>
      </w:r>
      <w:r w:rsidDel="00000000" w:rsidR="00000000" w:rsidRPr="00000000">
        <w:rPr>
          <w:rtl w:val="0"/>
        </w:rPr>
        <w:t xml:space="preserve">adults</w:t>
      </w:r>
      <w:r w:rsidDel="00000000" w:rsidR="00000000" w:rsidRPr="00000000">
        <w:rPr>
          <w:rtl w:val="0"/>
        </w:rPr>
        <w:t xml:space="preserve"> (aged 20-64)</w:t>
      </w:r>
    </w:p>
    <w:p w:rsidR="00000000" w:rsidDel="00000000" w:rsidP="00000000" w:rsidRDefault="00000000" w:rsidRPr="00000000" w14:paraId="0000003B">
      <w:pPr>
        <w:numPr>
          <w:ilvl w:val="1"/>
          <w:numId w:val="6"/>
        </w:numPr>
        <w:ind w:left="1440" w:hanging="360"/>
        <w:rPr/>
      </w:pPr>
      <w:r w:rsidDel="00000000" w:rsidR="00000000" w:rsidRPr="00000000">
        <w:rPr>
          <w:rtl w:val="0"/>
        </w:rPr>
        <w:t xml:space="preserve">15% of Alaska seniors</w:t>
      </w:r>
    </w:p>
    <w:p w:rsidR="00000000" w:rsidDel="00000000" w:rsidP="00000000" w:rsidRDefault="00000000" w:rsidRPr="00000000" w14:paraId="0000003C">
      <w:pPr>
        <w:numPr>
          <w:ilvl w:val="0"/>
          <w:numId w:val="6"/>
        </w:numPr>
        <w:ind w:left="720" w:hanging="360"/>
        <w:rPr/>
      </w:pPr>
      <w:r w:rsidDel="00000000" w:rsidR="00000000" w:rsidRPr="00000000">
        <w:rPr>
          <w:rtl w:val="0"/>
        </w:rPr>
        <w:t xml:space="preserve">Look up district-specific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6"/>
        </w:numPr>
        <w:ind w:left="720" w:hanging="360"/>
        <w:rPr/>
      </w:pPr>
      <w:r w:rsidDel="00000000" w:rsidR="00000000" w:rsidRPr="00000000">
        <w:rPr>
          <w:rtl w:val="0"/>
        </w:rPr>
        <w:t xml:space="preserve">Alaska has adopted Medicaid expansion, covering 74,000 adults in the expansion group</w:t>
      </w:r>
    </w:p>
    <w:p w:rsidR="00000000" w:rsidDel="00000000" w:rsidP="00000000" w:rsidRDefault="00000000" w:rsidRPr="00000000" w14:paraId="0000003E">
      <w:pPr>
        <w:numPr>
          <w:ilvl w:val="0"/>
          <w:numId w:val="4"/>
        </w:numPr>
        <w:ind w:left="720" w:hanging="360"/>
        <w:rPr/>
      </w:pPr>
      <w:r w:rsidDel="00000000" w:rsidR="00000000" w:rsidRPr="00000000">
        <w:rPr>
          <w:rtl w:val="0"/>
        </w:rPr>
        <w:t xml:space="preserve">In Alaska, Medicaid covers 38% of births, or more than 1 in 3 births, and offers long-term care services.</w:t>
      </w:r>
    </w:p>
    <w:p w:rsidR="00000000" w:rsidDel="00000000" w:rsidP="00000000" w:rsidRDefault="00000000" w:rsidRPr="00000000" w14:paraId="0000003F">
      <w:pPr>
        <w:numPr>
          <w:ilvl w:val="0"/>
          <w:numId w:val="4"/>
        </w:numPr>
        <w:ind w:left="720" w:hanging="360"/>
        <w:rPr/>
      </w:pPr>
      <w:r w:rsidDel="00000000" w:rsidR="00000000" w:rsidRPr="00000000">
        <w:rPr>
          <w:rtl w:val="0"/>
        </w:rPr>
        <w:t xml:space="preserve">The entire health care system in Alaska is dependent on Medicaid funding. </w:t>
      </w:r>
      <w:hyperlink r:id="rId13">
        <w:r w:rsidDel="00000000" w:rsidR="00000000" w:rsidRPr="00000000">
          <w:rPr>
            <w:color w:val="1155cc"/>
            <w:u w:val="single"/>
            <w:rtl w:val="0"/>
          </w:rPr>
          <w:t xml:space="preserve">Examples of revenue</w:t>
        </w:r>
      </w:hyperlink>
      <w:r w:rsidDel="00000000" w:rsidR="00000000" w:rsidRPr="00000000">
        <w:rPr>
          <w:rtl w:val="0"/>
        </w:rPr>
        <w:t xml:space="preserve"> based on Medicaid are below: </w:t>
      </w:r>
    </w:p>
    <w:p w:rsidR="00000000" w:rsidDel="00000000" w:rsidP="00000000" w:rsidRDefault="00000000" w:rsidRPr="00000000" w14:paraId="00000040">
      <w:pPr>
        <w:numPr>
          <w:ilvl w:val="1"/>
          <w:numId w:val="4"/>
        </w:numPr>
        <w:ind w:left="1440" w:hanging="360"/>
        <w:rPr/>
      </w:pPr>
      <w:r w:rsidDel="00000000" w:rsidR="00000000" w:rsidRPr="00000000">
        <w:rPr>
          <w:rtl w:val="0"/>
        </w:rPr>
        <w:t xml:space="preserve">Providence Alaska - 25% </w:t>
      </w:r>
    </w:p>
    <w:p w:rsidR="00000000" w:rsidDel="00000000" w:rsidP="00000000" w:rsidRDefault="00000000" w:rsidRPr="00000000" w14:paraId="00000041">
      <w:pPr>
        <w:numPr>
          <w:ilvl w:val="1"/>
          <w:numId w:val="4"/>
        </w:numPr>
        <w:ind w:left="1440" w:hanging="360"/>
        <w:rPr/>
      </w:pPr>
      <w:r w:rsidDel="00000000" w:rsidR="00000000" w:rsidRPr="00000000">
        <w:rPr>
          <w:rtl w:val="0"/>
        </w:rPr>
        <w:t xml:space="preserve">Anchorage Neighborhood Health Clinic - 34%</w:t>
      </w:r>
    </w:p>
    <w:p w:rsidR="00000000" w:rsidDel="00000000" w:rsidP="00000000" w:rsidRDefault="00000000" w:rsidRPr="00000000" w14:paraId="00000042">
      <w:pPr>
        <w:numPr>
          <w:ilvl w:val="1"/>
          <w:numId w:val="4"/>
        </w:numPr>
        <w:ind w:left="1440" w:hanging="360"/>
        <w:rPr/>
      </w:pPr>
      <w:r w:rsidDel="00000000" w:rsidR="00000000" w:rsidRPr="00000000">
        <w:rPr>
          <w:rtl w:val="0"/>
        </w:rPr>
        <w:t xml:space="preserve">Alaska Native Tribal Health Consortium - 40%</w:t>
      </w:r>
    </w:p>
    <w:p w:rsidR="00000000" w:rsidDel="00000000" w:rsidP="00000000" w:rsidRDefault="00000000" w:rsidRPr="00000000" w14:paraId="00000043">
      <w:pPr>
        <w:numPr>
          <w:ilvl w:val="0"/>
          <w:numId w:val="4"/>
        </w:numPr>
        <w:ind w:left="720" w:hanging="360"/>
        <w:rPr/>
      </w:pPr>
      <w:hyperlink r:id="rId14">
        <w:r w:rsidDel="00000000" w:rsidR="00000000" w:rsidRPr="00000000">
          <w:rPr>
            <w:color w:val="1155cc"/>
            <w:u w:val="single"/>
            <w:rtl w:val="0"/>
          </w:rPr>
          <w:t xml:space="preserve">Due to Medicaid cuts, the state GDP could shrink by over $322 million, and at least 3,000 jobs could be lost in 2026</w:t>
        </w:r>
      </w:hyperlink>
      <w:r w:rsidDel="00000000" w:rsidR="00000000" w:rsidRPr="00000000">
        <w:rPr>
          <w:rtl w:val="0"/>
        </w:rPr>
      </w:r>
    </w:p>
    <w:p w:rsidR="00000000" w:rsidDel="00000000" w:rsidP="00000000" w:rsidRDefault="00000000" w:rsidRPr="00000000" w14:paraId="00000044">
      <w:pPr>
        <w:numPr>
          <w:ilvl w:val="1"/>
          <w:numId w:val="4"/>
        </w:numPr>
        <w:ind w:left="1440" w:hanging="360"/>
        <w:rPr/>
      </w:pPr>
      <w:r w:rsidDel="00000000" w:rsidR="00000000" w:rsidRPr="00000000">
        <w:rPr>
          <w:rtl w:val="0"/>
        </w:rPr>
        <w:t xml:space="preserve">If you impose work requirements, Alaska’s GDP could shrink by up to </w:t>
      </w:r>
      <w:hyperlink r:id="rId15">
        <w:r w:rsidDel="00000000" w:rsidR="00000000" w:rsidRPr="00000000">
          <w:rPr>
            <w:color w:val="1155cc"/>
            <w:u w:val="single"/>
            <w:rtl w:val="0"/>
          </w:rPr>
          <w:t xml:space="preserve">$117.5 million</w:t>
        </w:r>
      </w:hyperlink>
      <w:r w:rsidDel="00000000" w:rsidR="00000000" w:rsidRPr="00000000">
        <w:rPr>
          <w:rtl w:val="0"/>
        </w:rPr>
      </w:r>
    </w:p>
    <w:p w:rsidR="00000000" w:rsidDel="00000000" w:rsidP="00000000" w:rsidRDefault="00000000" w:rsidRPr="00000000" w14:paraId="00000045">
      <w:pPr>
        <w:numPr>
          <w:ilvl w:val="2"/>
          <w:numId w:val="4"/>
        </w:numPr>
        <w:ind w:left="2160" w:hanging="360"/>
        <w:rPr/>
      </w:pPr>
      <w:r w:rsidDel="00000000" w:rsidR="00000000" w:rsidRPr="00000000">
        <w:rPr>
          <w:rtl w:val="0"/>
        </w:rPr>
        <w:t xml:space="preserve">Use this </w:t>
      </w:r>
      <w:hyperlink r:id="rId16">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r w:rsidDel="00000000" w:rsidR="00000000" w:rsidRPr="00000000">
        <w:rPr>
          <w:rtl w:val="0"/>
        </w:rPr>
      </w:r>
    </w:p>
    <w:p w:rsidR="00000000" w:rsidDel="00000000" w:rsidP="00000000" w:rsidRDefault="00000000" w:rsidRPr="00000000" w14:paraId="00000046">
      <w:pPr>
        <w:numPr>
          <w:ilvl w:val="0"/>
          <w:numId w:val="4"/>
        </w:numPr>
        <w:ind w:left="720" w:hanging="360"/>
        <w:rPr/>
      </w:pPr>
      <w:r w:rsidDel="00000000" w:rsidR="00000000" w:rsidRPr="00000000">
        <w:rPr>
          <w:rtl w:val="0"/>
        </w:rPr>
        <w:t xml:space="preserve">Senator Murkowski helped protect the ACA in 2017, and we’re hoping that she will do the same with Medicaid this time</w:t>
      </w:r>
    </w:p>
    <w:p w:rsidR="00000000" w:rsidDel="00000000" w:rsidP="00000000" w:rsidRDefault="00000000" w:rsidRPr="00000000" w14:paraId="00000047">
      <w:pPr>
        <w:numPr>
          <w:ilvl w:val="0"/>
          <w:numId w:val="4"/>
        </w:numPr>
        <w:ind w:left="720" w:hanging="360"/>
        <w:rPr/>
      </w:pPr>
      <w:r w:rsidDel="00000000" w:rsidR="00000000" w:rsidRPr="00000000">
        <w:rPr>
          <w:rtl w:val="0"/>
        </w:rPr>
        <w:t xml:space="preserve">Given Senator Sullivan’s military background, we know he supports the health and well-being of veterans - cuts to Medicaid would disproportionately harm veterans </w:t>
      </w:r>
    </w:p>
    <w:p w:rsidR="00000000" w:rsidDel="00000000" w:rsidP="00000000" w:rsidRDefault="00000000" w:rsidRPr="00000000" w14:paraId="00000048">
      <w:pPr>
        <w:numPr>
          <w:ilvl w:val="1"/>
          <w:numId w:val="4"/>
        </w:numPr>
        <w:ind w:left="1440" w:hanging="360"/>
        <w:rPr/>
      </w:pPr>
      <w:r w:rsidDel="00000000" w:rsidR="00000000" w:rsidRPr="00000000">
        <w:rPr>
          <w:rtl w:val="0"/>
        </w:rPr>
        <w:t xml:space="preserve">Nearly 2 million — or 1 in 10 — veterans rely on Medicaid</w:t>
      </w:r>
    </w:p>
    <w:p w:rsidR="00000000" w:rsidDel="00000000" w:rsidP="00000000" w:rsidRDefault="00000000" w:rsidRPr="00000000" w14:paraId="00000049">
      <w:pPr>
        <w:numPr>
          <w:ilvl w:val="1"/>
          <w:numId w:val="4"/>
        </w:numPr>
        <w:ind w:left="1440" w:hanging="360"/>
        <w:rPr/>
      </w:pPr>
      <w:r w:rsidDel="00000000" w:rsidR="00000000" w:rsidRPr="00000000">
        <w:rPr>
          <w:rtl w:val="0"/>
        </w:rPr>
        <w:t xml:space="preserve">Over half of the veterans on Medicaid have a disability </w:t>
      </w:r>
    </w:p>
    <w:p w:rsidR="00000000" w:rsidDel="00000000" w:rsidP="00000000" w:rsidRDefault="00000000" w:rsidRPr="00000000" w14:paraId="0000004A">
      <w:pPr>
        <w:numPr>
          <w:ilvl w:val="1"/>
          <w:numId w:val="4"/>
        </w:numPr>
        <w:ind w:left="1440" w:hanging="360"/>
        <w:rPr/>
      </w:pPr>
      <w:hyperlink r:id="rId17">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4B">
      <w:pPr>
        <w:numPr>
          <w:ilvl w:val="0"/>
          <w:numId w:val="4"/>
        </w:numPr>
        <w:ind w:left="720" w:hanging="360"/>
        <w:rPr/>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C">
      <w:pPr>
        <w:numPr>
          <w:ilvl w:val="0"/>
          <w:numId w:val="4"/>
        </w:numPr>
        <w:ind w:left="720" w:hanging="360"/>
        <w:rPr/>
      </w:pPr>
      <w:r w:rsidDel="00000000" w:rsidR="00000000" w:rsidRPr="00000000">
        <w:rPr>
          <w:rtl w:val="0"/>
        </w:rPr>
        <w:t xml:space="preserve">Most importantly, this is about saving lives - </w:t>
      </w:r>
      <w:hyperlink r:id="rId18">
        <w:r w:rsidDel="00000000" w:rsidR="00000000" w:rsidRPr="00000000">
          <w:rPr>
            <w:color w:val="1155cc"/>
            <w:u w:val="single"/>
            <w:rtl w:val="0"/>
          </w:rPr>
          <w:t xml:space="preserve">shrinking the federal medical assistance percentage (FMAP) would lead to at least 26,000 more uninsured people in Alaska and over 80 more lives lost per year</w:t>
        </w:r>
      </w:hyperlink>
      <w:r w:rsidDel="00000000" w:rsidR="00000000" w:rsidRPr="00000000">
        <w:rPr>
          <w:rtl w:val="0"/>
        </w:rPr>
      </w:r>
    </w:p>
    <w:p w:rsidR="00000000" w:rsidDel="00000000" w:rsidP="00000000" w:rsidRDefault="00000000" w:rsidRPr="00000000" w14:paraId="0000004D">
      <w:pPr>
        <w:numPr>
          <w:ilvl w:val="0"/>
          <w:numId w:val="4"/>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alaskapublic.org/news/health/2025-03-11/how-major-cuts-to-medicaid-could-be-catastrophic-even-for-alaskans-with-private-insurance" TargetMode="External"/><Relationship Id="rId10" Type="http://schemas.openxmlformats.org/officeDocument/2006/relationships/hyperlink" Target="https://www.house.gov/representatives" TargetMode="External"/><Relationship Id="rId13" Type="http://schemas.openxmlformats.org/officeDocument/2006/relationships/hyperlink" Target="https://alaskapublic.org/news/health/2025-03-11/how-major-cuts-to-medicaid-could-be-catastrophic-even-for-alaskans-with-private-insurance"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4" Type="http://schemas.openxmlformats.org/officeDocument/2006/relationships/hyperlink" Target="https://www.commonwealthfund.org/publications/issue-briefs/2025/mar/how-cuts-medicaid-snap-could-trigger-job-loss-state-revenue" TargetMode="External"/><Relationship Id="rId17" Type="http://schemas.openxmlformats.org/officeDocument/2006/relationships/hyperlink" Target="https://modernmedicaid.org/medicaidspotlight/strengthening-medicaid-to-support-our-veterans/" TargetMode="External"/><Relationship Id="rId16" Type="http://schemas.openxmlformats.org/officeDocument/2006/relationships/hyperlink" Target="https://www.dataforprogress.org/blog/2025/4/23/voters-in-every-congressional-district-oppose-cuts-to-medicaid"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rsingh@aapd.com" TargetMode="External"/><Relationship Id="rId18" Type="http://schemas.openxmlformats.org/officeDocument/2006/relationships/hyperlink" Target="https://www.americanprogress.org/article/congressional-republicans-proposals-to-slash-medicaid-could-cost-tens-of-thousands-of-li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