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Arizona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w:t>
      </w: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pStyle w:val="Heading2"/>
        <w:rPr/>
      </w:pPr>
      <w:bookmarkStart w:colFirst="0" w:colLast="0" w:name="_2wxau5kuekby" w:id="6"/>
      <w:bookmarkEnd w:id="6"/>
      <w:r w:rsidDel="00000000" w:rsidR="00000000" w:rsidRPr="00000000">
        <w:rPr>
          <w:rtl w:val="0"/>
        </w:rPr>
        <w:t xml:space="preserve">Arizona</w:t>
      </w:r>
    </w:p>
    <w:p w:rsidR="00000000" w:rsidDel="00000000" w:rsidP="00000000" w:rsidRDefault="00000000" w:rsidRPr="00000000" w14:paraId="00000034">
      <w:pPr>
        <w:rPr>
          <w:b w:val="1"/>
        </w:rPr>
      </w:pPr>
      <w:r w:rsidDel="00000000" w:rsidR="00000000" w:rsidRPr="00000000">
        <w:rPr>
          <w:b w:val="1"/>
          <w:rtl w:val="0"/>
        </w:rPr>
        <w:t xml:space="preserve">Senators:</w:t>
      </w:r>
      <w:r w:rsidDel="00000000" w:rsidR="00000000" w:rsidRPr="00000000">
        <w:rPr>
          <w:rtl w:val="0"/>
        </w:rPr>
        <w:t xml:space="preserve"> Mark Kelly (D), Ruben Gallego (D)</w:t>
        <w:br w:type="textWrapping"/>
      </w: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Arizona's Medicaid program provides healthcare coverage for over </w:t>
      </w:r>
      <w:hyperlink r:id="rId11">
        <w:r w:rsidDel="00000000" w:rsidR="00000000" w:rsidRPr="00000000">
          <w:rPr>
            <w:color w:val="1155cc"/>
            <w:u w:val="single"/>
            <w:rtl w:val="0"/>
          </w:rPr>
          <w:t xml:space="preserve">2.5 million residents</w:t>
        </w:r>
      </w:hyperlink>
      <w:r w:rsidDel="00000000" w:rsidR="00000000" w:rsidRPr="00000000">
        <w:rPr>
          <w:rtl w:val="0"/>
        </w:rPr>
      </w:r>
    </w:p>
    <w:p w:rsidR="00000000" w:rsidDel="00000000" w:rsidP="00000000" w:rsidRDefault="00000000" w:rsidRPr="00000000" w14:paraId="00000037">
      <w:pPr>
        <w:numPr>
          <w:ilvl w:val="1"/>
          <w:numId w:val="2"/>
        </w:numPr>
        <w:ind w:left="1440" w:hanging="360"/>
        <w:rPr/>
      </w:pPr>
      <w:r w:rsidDel="00000000" w:rsidR="00000000" w:rsidRPr="00000000">
        <w:rPr>
          <w:rtl w:val="0"/>
        </w:rPr>
        <w:t xml:space="preserve">39.5% of whom are working-age adults with disabilities, or over 148,000 constituents</w:t>
      </w:r>
    </w:p>
    <w:p w:rsidR="00000000" w:rsidDel="00000000" w:rsidP="00000000" w:rsidRDefault="00000000" w:rsidRPr="00000000" w14:paraId="00000038">
      <w:pPr>
        <w:numPr>
          <w:ilvl w:val="1"/>
          <w:numId w:val="2"/>
        </w:numPr>
        <w:ind w:left="1440" w:hanging="360"/>
        <w:rPr/>
      </w:pPr>
      <w:r w:rsidDel="00000000" w:rsidR="00000000" w:rsidRPr="00000000">
        <w:rPr>
          <w:rtl w:val="0"/>
        </w:rPr>
        <w:t xml:space="preserve">3 out of 8 are children</w:t>
      </w:r>
    </w:p>
    <w:p w:rsidR="00000000" w:rsidDel="00000000" w:rsidP="00000000" w:rsidRDefault="00000000" w:rsidRPr="00000000" w14:paraId="00000039">
      <w:pPr>
        <w:numPr>
          <w:ilvl w:val="1"/>
          <w:numId w:val="2"/>
        </w:numPr>
        <w:ind w:left="1440" w:hanging="360"/>
        <w:rPr/>
      </w:pPr>
      <w:r w:rsidDel="00000000" w:rsidR="00000000" w:rsidRPr="00000000">
        <w:rPr>
          <w:rtl w:val="0"/>
        </w:rPr>
        <w:t xml:space="preserve">5 out of 9 are in nursing homes</w:t>
      </w:r>
    </w:p>
    <w:p w:rsidR="00000000" w:rsidDel="00000000" w:rsidP="00000000" w:rsidRDefault="00000000" w:rsidRPr="00000000" w14:paraId="0000003A">
      <w:pPr>
        <w:numPr>
          <w:ilvl w:val="1"/>
          <w:numId w:val="2"/>
        </w:numPr>
        <w:ind w:left="1440" w:hanging="360"/>
        <w:rPr/>
      </w:pPr>
      <w:r w:rsidDel="00000000" w:rsidR="00000000" w:rsidRPr="00000000">
        <w:rPr>
          <w:rtl w:val="0"/>
        </w:rPr>
        <w:t xml:space="preserve">Look up district-specific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Medicaid covers 46% of births in AZ</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Without Medicaid, many Arizonans would lose access to essential behavioral health services, leading to increased rates of untreated mental illness, substance abuse, homelessness, and even death. Hospitals would also face higher uncompensated care costs, straining Arizona’s healthcare system.</w:t>
      </w:r>
    </w:p>
    <w:p w:rsidR="00000000" w:rsidDel="00000000" w:rsidP="00000000" w:rsidRDefault="00000000" w:rsidRPr="00000000" w14:paraId="0000003D">
      <w:pPr>
        <w:numPr>
          <w:ilvl w:val="0"/>
          <w:numId w:val="2"/>
        </w:numPr>
        <w:ind w:left="720" w:hanging="360"/>
        <w:rPr/>
      </w:pPr>
      <w:hyperlink r:id="rId13">
        <w:r w:rsidDel="00000000" w:rsidR="00000000" w:rsidRPr="00000000">
          <w:rPr>
            <w:color w:val="1155cc"/>
            <w:u w:val="single"/>
            <w:rtl w:val="0"/>
          </w:rPr>
          <w:t xml:space="preserve">For every $1 billion reduction in Medicaid spending, Arizona stands to lose: </w:t>
        </w:r>
      </w:hyperlink>
      <w:r w:rsidDel="00000000" w:rsidR="00000000" w:rsidRPr="00000000">
        <w:rPr>
          <w:rtl w:val="0"/>
        </w:rPr>
      </w:r>
    </w:p>
    <w:p w:rsidR="00000000" w:rsidDel="00000000" w:rsidP="00000000" w:rsidRDefault="00000000" w:rsidRPr="00000000" w14:paraId="0000003E">
      <w:pPr>
        <w:numPr>
          <w:ilvl w:val="1"/>
          <w:numId w:val="2"/>
        </w:numPr>
        <w:ind w:left="1440" w:hanging="360"/>
        <w:rPr/>
      </w:pPr>
      <w:r w:rsidDel="00000000" w:rsidR="00000000" w:rsidRPr="00000000">
        <w:rPr>
          <w:rtl w:val="0"/>
        </w:rPr>
        <w:t xml:space="preserve">More than 36,000 jobs across multiple sectors</w:t>
      </w:r>
    </w:p>
    <w:p w:rsidR="00000000" w:rsidDel="00000000" w:rsidP="00000000" w:rsidRDefault="00000000" w:rsidRPr="00000000" w14:paraId="0000003F">
      <w:pPr>
        <w:numPr>
          <w:ilvl w:val="1"/>
          <w:numId w:val="2"/>
        </w:numPr>
        <w:ind w:left="1440" w:hanging="360"/>
        <w:rPr/>
      </w:pPr>
      <w:r w:rsidDel="00000000" w:rsidR="00000000" w:rsidRPr="00000000">
        <w:rPr>
          <w:rtl w:val="0"/>
        </w:rPr>
        <w:t xml:space="preserve">$1.7 billion in labor income</w:t>
      </w:r>
    </w:p>
    <w:p w:rsidR="00000000" w:rsidDel="00000000" w:rsidP="00000000" w:rsidRDefault="00000000" w:rsidRPr="00000000" w14:paraId="00000040">
      <w:pPr>
        <w:numPr>
          <w:ilvl w:val="1"/>
          <w:numId w:val="2"/>
        </w:numPr>
        <w:ind w:left="1440" w:hanging="360"/>
        <w:rPr/>
      </w:pPr>
      <w:r w:rsidDel="00000000" w:rsidR="00000000" w:rsidRPr="00000000">
        <w:rPr>
          <w:rtl w:val="0"/>
        </w:rPr>
        <w:t xml:space="preserve">$3.7 billion in overall economic activity</w:t>
      </w:r>
    </w:p>
    <w:p w:rsidR="00000000" w:rsidDel="00000000" w:rsidP="00000000" w:rsidRDefault="00000000" w:rsidRPr="00000000" w14:paraId="00000041">
      <w:pPr>
        <w:numPr>
          <w:ilvl w:val="1"/>
          <w:numId w:val="2"/>
        </w:numPr>
        <w:ind w:left="1440" w:hanging="360"/>
        <w:rPr/>
      </w:pPr>
      <w:r w:rsidDel="00000000" w:rsidR="00000000" w:rsidRPr="00000000">
        <w:rPr>
          <w:rtl w:val="0"/>
        </w:rPr>
        <w:t xml:space="preserve">$138 million in state and local tax revenues</w:t>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Arizona is a trigger law state, meaning that </w:t>
      </w:r>
      <w:r w:rsidDel="00000000" w:rsidR="00000000" w:rsidRPr="00000000">
        <w:rPr>
          <w:rtl w:val="0"/>
        </w:rPr>
        <w:t xml:space="preserve">state Medicaid funding gets cut if federal funding falls below a certain level</w:t>
      </w:r>
    </w:p>
    <w:p w:rsidR="00000000" w:rsidDel="00000000" w:rsidP="00000000" w:rsidRDefault="00000000" w:rsidRPr="00000000" w14:paraId="00000043">
      <w:pPr>
        <w:numPr>
          <w:ilvl w:val="1"/>
          <w:numId w:val="2"/>
        </w:numPr>
        <w:ind w:left="1440" w:hanging="360"/>
        <w:rPr/>
      </w:pPr>
      <w:r w:rsidDel="00000000" w:rsidR="00000000" w:rsidRPr="00000000">
        <w:rPr>
          <w:rtl w:val="0"/>
        </w:rPr>
        <w:t xml:space="preserve">M</w:t>
      </w:r>
      <w:r w:rsidDel="00000000" w:rsidR="00000000" w:rsidRPr="00000000">
        <w:rPr>
          <w:rtl w:val="0"/>
        </w:rPr>
        <w:t xml:space="preserve">any Arizonans will lose their healthcare, and those who currently pay for private sector healthcare will see a significant increase in their premiums</w:t>
      </w:r>
    </w:p>
    <w:p w:rsidR="00000000" w:rsidDel="00000000" w:rsidP="00000000" w:rsidRDefault="00000000" w:rsidRPr="00000000" w14:paraId="00000044">
      <w:pPr>
        <w:numPr>
          <w:ilvl w:val="1"/>
          <w:numId w:val="2"/>
        </w:numPr>
        <w:ind w:left="1440" w:hanging="360"/>
        <w:rPr/>
      </w:pPr>
      <w:hyperlink r:id="rId14">
        <w:r w:rsidDel="00000000" w:rsidR="00000000" w:rsidRPr="00000000">
          <w:rPr>
            <w:color w:val="1155cc"/>
            <w:u w:val="single"/>
            <w:rtl w:val="0"/>
          </w:rPr>
          <w:t xml:space="preserve">As many as 500,000 Arizonans could potentially lose their coverage </w:t>
        </w:r>
      </w:hyperlink>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6">
      <w:pPr>
        <w:numPr>
          <w:ilvl w:val="1"/>
          <w:numId w:val="2"/>
        </w:numPr>
        <w:ind w:left="1440" w:hanging="360"/>
        <w:rPr/>
      </w:pPr>
      <w:hyperlink r:id="rId15">
        <w:r w:rsidDel="00000000" w:rsidR="00000000" w:rsidRPr="00000000">
          <w:rPr>
            <w:color w:val="1155cc"/>
            <w:u w:val="single"/>
            <w:rtl w:val="0"/>
          </w:rPr>
          <w:t xml:space="preserve">The state GDP could shrink by over $2.5 billion, and over 24,000 jobs would be lost in 2026 </w:t>
        </w:r>
      </w:hyperlink>
      <w:r w:rsidDel="00000000" w:rsidR="00000000" w:rsidRPr="00000000">
        <w:rPr>
          <w:rtl w:val="0"/>
        </w:rPr>
      </w:r>
    </w:p>
    <w:p w:rsidR="00000000" w:rsidDel="00000000" w:rsidP="00000000" w:rsidRDefault="00000000" w:rsidRPr="00000000" w14:paraId="00000047">
      <w:pPr>
        <w:numPr>
          <w:ilvl w:val="1"/>
          <w:numId w:val="2"/>
        </w:numPr>
        <w:ind w:left="1440" w:hanging="360"/>
        <w:rPr/>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$2.8 billion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There is strong support for Medicaid nationally - a majority of voters in states across the country, </w:t>
      </w:r>
      <w:r w:rsidDel="00000000" w:rsidR="00000000" w:rsidRPr="00000000">
        <w:rPr>
          <w:rtl w:val="0"/>
        </w:rPr>
        <w:t xml:space="preserve">especially in battleground</w:t>
      </w:r>
      <w:r w:rsidDel="00000000" w:rsidR="00000000" w:rsidRPr="00000000">
        <w:rPr>
          <w:rtl w:val="0"/>
        </w:rPr>
        <w:t xml:space="preserve"> congressional districts, support the Medicaid program </w:t>
      </w:r>
    </w:p>
    <w:p w:rsidR="00000000" w:rsidDel="00000000" w:rsidP="00000000" w:rsidRDefault="00000000" w:rsidRPr="00000000" w14:paraId="00000049">
      <w:pPr>
        <w:numPr>
          <w:ilvl w:val="1"/>
          <w:numId w:val="2"/>
        </w:numPr>
        <w:ind w:left="1440" w:hanging="360"/>
        <w:rPr/>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A">
      <w:pPr>
        <w:numPr>
          <w:ilvl w:val="2"/>
          <w:numId w:val="2"/>
        </w:numPr>
        <w:ind w:left="2160" w:hanging="360"/>
        <w:rPr/>
      </w:pPr>
      <w:r w:rsidDel="00000000" w:rsidR="00000000" w:rsidRPr="00000000">
        <w:rPr>
          <w:rtl w:val="0"/>
        </w:rPr>
        <w:t xml:space="preserve">Use this </w:t>
      </w:r>
      <w:hyperlink r:id="rId17">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r w:rsidDel="00000000" w:rsidR="00000000" w:rsidRPr="00000000">
        <w:rPr>
          <w:rtl w:val="0"/>
        </w:rPr>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Senators Kelly and Gallego have supported the ACA in the past, and we’re hoping that they will continue to help protect Medicaid </w:t>
      </w:r>
      <w:r w:rsidDel="00000000" w:rsidR="00000000" w:rsidRPr="00000000">
        <w:rPr>
          <w:rtl w:val="0"/>
        </w:rPr>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Most importantly, this is about saving lives - </w:t>
      </w:r>
      <w:hyperlink r:id="rId18">
        <w:r w:rsidDel="00000000" w:rsidR="00000000" w:rsidRPr="00000000">
          <w:rPr>
            <w:color w:val="1155cc"/>
            <w:u w:val="single"/>
            <w:rtl w:val="0"/>
          </w:rPr>
          <w:t xml:space="preserve">shrinking the federal medical assistance percentage (FMAP) would lead to over 364,000 more uninsured people in Arizona and over 1,100 more lives lost per year</w:t>
        </w:r>
      </w:hyperlink>
      <w:r w:rsidDel="00000000" w:rsidR="00000000" w:rsidRPr="00000000">
        <w:rPr>
          <w:rtl w:val="0"/>
        </w:rPr>
      </w:r>
    </w:p>
    <w:p w:rsidR="00000000" w:rsidDel="00000000" w:rsidP="00000000" w:rsidRDefault="00000000" w:rsidRPr="00000000" w14:paraId="0000004E">
      <w:pPr>
        <w:numPr>
          <w:ilvl w:val="0"/>
          <w:numId w:val="2"/>
        </w:numPr>
        <w:ind w:left="720" w:hanging="360"/>
        <w:rPr>
          <w:b w:val="1"/>
        </w:rPr>
      </w:pPr>
      <w:r w:rsidDel="00000000" w:rsidR="00000000" w:rsidRPr="00000000">
        <w:rPr>
          <w:b w:val="1"/>
          <w:rtl w:val="0"/>
        </w:rPr>
        <w:t xml:space="preserve">Include personal stories!</w:t>
      </w:r>
    </w:p>
    <w:p w:rsidR="00000000" w:rsidDel="00000000" w:rsidP="00000000" w:rsidRDefault="00000000" w:rsidRPr="00000000" w14:paraId="0000004F">
      <w:pPr>
        <w:ind w:left="0" w:firstLine="0"/>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files.kff.org/attachment/fact-sheet-medicaid-state-AZ" TargetMode="External"/><Relationship Id="rId10" Type="http://schemas.openxmlformats.org/officeDocument/2006/relationships/hyperlink" Target="https://www.house.gov/representatives" TargetMode="External"/><Relationship Id="rId13" Type="http://schemas.openxmlformats.org/officeDocument/2006/relationships/hyperlink" Target="https://chamberbusinessnews.com/2025/03/31/new-economic-analysis-warns-of-significant-job-losses-higher-health-care-costs-if-federal-medicaid-cuts-move-forward/"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chamberbusinessnews.com/2025/03/31/new-economic-analysis-warns-of-significant-job-losses-higher-health-care-costs-if-federal-medicaid-cuts-move-forward/" TargetMode="External"/><Relationship Id="rId17" Type="http://schemas.openxmlformats.org/officeDocument/2006/relationships/hyperlink" Target="https://www.dataforprogress.org/blog/2025/4/23/voters-in-every-congressional-district-oppose-cuts-to-medicaid"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rsingh@aapd.com" TargetMode="External"/><Relationship Id="rId18" Type="http://schemas.openxmlformats.org/officeDocument/2006/relationships/hyperlink" Target="https://www.americanprogress.org/article/congressional-republicans-proposals-to-slash-medicaid-could-cost-tens-of-thousands-of-li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