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Florida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Florida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Ashley Moody (R), Rick Scott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1"/>
        </w:numPr>
        <w:ind w:left="720" w:hanging="360"/>
      </w:pPr>
      <w:hyperlink r:id="rId12">
        <w:r w:rsidDel="00000000" w:rsidR="00000000" w:rsidRPr="00000000">
          <w:rPr>
            <w:color w:val="1155cc"/>
            <w:u w:val="single"/>
            <w:rtl w:val="0"/>
          </w:rPr>
          <w:t xml:space="preserve">Almost 4 million Florida constituents enrolled in Medicaid</w:t>
        </w:r>
      </w:hyperlink>
      <w:r w:rsidDel="00000000" w:rsidR="00000000" w:rsidRPr="00000000">
        <w:rPr>
          <w:rtl w:val="0"/>
        </w:rPr>
      </w:r>
    </w:p>
    <w:p w:rsidR="00000000" w:rsidDel="00000000" w:rsidP="00000000" w:rsidRDefault="00000000" w:rsidRPr="00000000" w14:paraId="00000039">
      <w:pPr>
        <w:numPr>
          <w:ilvl w:val="1"/>
          <w:numId w:val="1"/>
        </w:numPr>
        <w:ind w:left="1440" w:hanging="360"/>
      </w:pPr>
      <w:r w:rsidDel="00000000" w:rsidR="00000000" w:rsidRPr="00000000">
        <w:rPr>
          <w:rtl w:val="0"/>
        </w:rPr>
        <w:t xml:space="preserve">2 out of 7 are working-age adults with disabilities or over 290,000 constituents</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2 out of 5 children</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4 out of 7 nursing home residents</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about 917,000 adults ages 50 and older</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Look up district-specific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68% of non-elderly Medicaid enrollees in FL are people of color</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Medicaid covers 44% of births</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1"/>
          <w:numId w:val="1"/>
        </w:numPr>
        <w:ind w:left="1440" w:hanging="360"/>
      </w:pPr>
      <w:hyperlink r:id="rId15">
        <w:r w:rsidDel="00000000" w:rsidR="00000000" w:rsidRPr="00000000">
          <w:rPr>
            <w:color w:val="1155cc"/>
            <w:u w:val="single"/>
            <w:rtl w:val="0"/>
          </w:rPr>
          <w:t xml:space="preserve">If the state chose to take the funding out of the K-12 education budget, it would have to reduce spending by $1,200 per pupil, or 21%</w:t>
        </w:r>
      </w:hyperlink>
      <w:r w:rsidDel="00000000" w:rsidR="00000000" w:rsidRPr="00000000">
        <w:rPr>
          <w:rtl w:val="0"/>
        </w:rPr>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5">
      <w:pPr>
        <w:numPr>
          <w:ilvl w:val="1"/>
          <w:numId w:val="1"/>
        </w:numPr>
        <w:ind w:left="1440" w:hanging="360"/>
      </w:pPr>
      <w:hyperlink r:id="rId16">
        <w:r w:rsidDel="00000000" w:rsidR="00000000" w:rsidRPr="00000000">
          <w:rPr>
            <w:color w:val="1155cc"/>
            <w:u w:val="single"/>
            <w:rtl w:val="0"/>
          </w:rPr>
          <w:t xml:space="preserve">The state GDP could shrink by over $3 billion, and over 33,000 jobs could be lost in 2026</w:t>
        </w:r>
      </w:hyperlink>
      <w:r w:rsidDel="00000000" w:rsidR="00000000" w:rsidRPr="00000000">
        <w:rPr>
          <w:rtl w:val="0"/>
        </w:rPr>
        <w:t xml:space="preserve"> </w:t>
      </w:r>
    </w:p>
    <w:p w:rsidR="00000000" w:rsidDel="00000000" w:rsidP="00000000" w:rsidRDefault="00000000" w:rsidRPr="00000000" w14:paraId="00000046">
      <w:pPr>
        <w:numPr>
          <w:ilvl w:val="1"/>
          <w:numId w:val="1"/>
        </w:numPr>
        <w:ind w:left="1440" w:hanging="360"/>
      </w:pPr>
      <w:hyperlink r:id="rId17">
        <w:r w:rsidDel="00000000" w:rsidR="00000000" w:rsidRPr="00000000">
          <w:rPr>
            <w:color w:val="1155cc"/>
            <w:u w:val="single"/>
            <w:rtl w:val="0"/>
          </w:rPr>
          <w:t xml:space="preserve">The proposed cuts could lead to $4 billion less in Medicaid funding per year in FL</w:t>
        </w:r>
      </w:hyperlink>
      <w:r w:rsidDel="00000000" w:rsidR="00000000" w:rsidRPr="00000000">
        <w:rPr>
          <w:rtl w:val="0"/>
        </w:rPr>
      </w:r>
    </w:p>
    <w:p w:rsidR="00000000" w:rsidDel="00000000" w:rsidP="00000000" w:rsidRDefault="00000000" w:rsidRPr="00000000" w14:paraId="00000047">
      <w:pPr>
        <w:numPr>
          <w:ilvl w:val="2"/>
          <w:numId w:val="1"/>
        </w:numPr>
        <w:ind w:left="2160" w:hanging="360"/>
      </w:pPr>
      <w:r w:rsidDel="00000000" w:rsidR="00000000" w:rsidRPr="00000000">
        <w:rPr>
          <w:rtl w:val="0"/>
        </w:rPr>
        <w:t xml:space="preserve">Florida’s annual Medicaid costs would increase from $14 to $18 billion in order to continue running the Medicaid program without any cuts in coverage</w:t>
      </w:r>
    </w:p>
    <w:p w:rsidR="00000000" w:rsidDel="00000000" w:rsidP="00000000" w:rsidRDefault="00000000" w:rsidRPr="00000000" w14:paraId="00000048">
      <w:pPr>
        <w:numPr>
          <w:ilvl w:val="2"/>
          <w:numId w:val="1"/>
        </w:numPr>
        <w:ind w:left="2160" w:hanging="360"/>
      </w:pPr>
      <w:r w:rsidDel="00000000" w:rsidR="00000000" w:rsidRPr="00000000">
        <w:rPr>
          <w:rtl w:val="0"/>
        </w:rPr>
        <w:t xml:space="preserve">If you impose work requirements the state GDP could shrink by up to </w:t>
      </w:r>
      <w:hyperlink r:id="rId18">
        <w:r w:rsidDel="00000000" w:rsidR="00000000" w:rsidRPr="00000000">
          <w:rPr>
            <w:color w:val="1155cc"/>
            <w:u w:val="single"/>
            <w:rtl w:val="0"/>
          </w:rPr>
          <w:t xml:space="preserve">$287 million</w:t>
        </w:r>
      </w:hyperlink>
      <w:r w:rsidDel="00000000" w:rsidR="00000000" w:rsidRPr="00000000">
        <w:rPr>
          <w:rtl w:val="0"/>
        </w:rPr>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1"/>
        </w:numPr>
        <w:ind w:left="1440" w:hanging="360"/>
      </w:pPr>
      <w:r w:rsidDel="00000000" w:rsidR="00000000" w:rsidRPr="00000000">
        <w:rPr>
          <w:rtl w:val="0"/>
        </w:rPr>
        <w:t xml:space="preserve">The harm is very real if mandated though - </w:t>
      </w:r>
      <w:hyperlink r:id="rId19">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Cuts to Medicaid help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 health insurance premiums and taxes for everyone</w:t>
      </w:r>
      <w:r w:rsidDel="00000000" w:rsidR="00000000" w:rsidRPr="00000000">
        <w:rPr>
          <w:rtl w:val="0"/>
        </w:rPr>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20">
        <w:r w:rsidDel="00000000" w:rsidR="00000000" w:rsidRPr="00000000">
          <w:rPr>
            <w:color w:val="1155cc"/>
            <w:u w:val="single"/>
            <w:rtl w:val="0"/>
          </w:rPr>
          <w:t xml:space="preserve">with lower cost per service and administrative expenses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F">
      <w:pPr>
        <w:numPr>
          <w:ilvl w:val="1"/>
          <w:numId w:val="1"/>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50">
      <w:pPr>
        <w:numPr>
          <w:ilvl w:val="2"/>
          <w:numId w:val="1"/>
        </w:numPr>
        <w:ind w:left="2160" w:hanging="360"/>
      </w:pPr>
      <w:r w:rsidDel="00000000" w:rsidR="00000000" w:rsidRPr="00000000">
        <w:rPr>
          <w:rtl w:val="0"/>
        </w:rPr>
        <w:t xml:space="preserve">Use this </w:t>
      </w:r>
      <w:hyperlink r:id="rId21">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1">
      <w:pPr>
        <w:numPr>
          <w:ilvl w:val="0"/>
          <w:numId w:val="1"/>
        </w:numPr>
        <w:ind w:left="720" w:hanging="360"/>
      </w:pPr>
      <w:r w:rsidDel="00000000" w:rsidR="00000000" w:rsidRPr="00000000">
        <w:rPr>
          <w:rtl w:val="0"/>
        </w:rPr>
        <w:t xml:space="preserve">We know that Senator Moody is a freshman senator, but during her time as Florida’s attorney general she worked to protect the vulnerable populations within the state and we’re hoping she can continue to do so</w:t>
      </w:r>
    </w:p>
    <w:p w:rsidR="00000000" w:rsidDel="00000000" w:rsidP="00000000" w:rsidRDefault="00000000" w:rsidRPr="00000000" w14:paraId="00000052">
      <w:pPr>
        <w:numPr>
          <w:ilvl w:val="0"/>
          <w:numId w:val="1"/>
        </w:numPr>
        <w:ind w:left="720" w:hanging="360"/>
      </w:pPr>
      <w:r w:rsidDel="00000000" w:rsidR="00000000" w:rsidRPr="00000000">
        <w:rPr>
          <w:rtl w:val="0"/>
        </w:rPr>
        <w:t xml:space="preserve">Senator Scott has emphasized the importance of job creation and economic development in the past - these issues are connected to healthcare and Medicaid since health and well-being are the basis for studying, obtaining jobs, and maintaining a successful lifestyle</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4">
      <w:pPr>
        <w:numPr>
          <w:ilvl w:val="0"/>
          <w:numId w:val="1"/>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them to avoid or delay care, harming their health.</w:t>
      </w:r>
    </w:p>
    <w:p w:rsidR="00000000" w:rsidDel="00000000" w:rsidP="00000000" w:rsidRDefault="00000000" w:rsidRPr="00000000" w14:paraId="00000055">
      <w:pPr>
        <w:numPr>
          <w:ilvl w:val="1"/>
          <w:numId w:val="1"/>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millions of people across the country becoming uninsured and at least 34,000 more lives lost per year</w:t>
        </w:r>
      </w:hyperlink>
      <w:r w:rsidDel="00000000" w:rsidR="00000000" w:rsidRPr="00000000">
        <w:rPr>
          <w:rtl w:val="0"/>
        </w:rPr>
      </w:r>
    </w:p>
    <w:p w:rsidR="00000000" w:rsidDel="00000000" w:rsidP="00000000" w:rsidRDefault="00000000" w:rsidRPr="00000000" w14:paraId="00000056">
      <w:pPr>
        <w:numPr>
          <w:ilvl w:val="0"/>
          <w:numId w:val="1"/>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althlaw.org/medicaid-is-even-leaner-as-accountability-improve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www.dataforprogress.org/blog/2025/4/23/voters-in-every-congressional-district-oppose-cuts-to-medicaid" TargetMode="External"/><Relationship Id="rId13" Type="http://schemas.openxmlformats.org/officeDocument/2006/relationships/hyperlink" Target="https://www.kff.org/medicaid/issue-brief/congressional-district-interactive-map-medicaid-enrollment-by-eligibility-group/" TargetMode="External"/><Relationship Id="rId24" Type="http://schemas.openxmlformats.org/officeDocument/2006/relationships/footer" Target="footer1.xml"/><Relationship Id="rId12" Type="http://schemas.openxmlformats.org/officeDocument/2006/relationships/hyperlink" Target="https://files.kff.org/attachment/fact-sheet-medicaid-state-FL"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floridahealthjustice.org/wp-content/uploads/2025/04/Medicaid-Facts-final3.pdf"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floridahealthjustice.org/wp-content/uploads/2025/04/Medicaid-Facts-final3.pdf"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