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Iowa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Iowa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Todd Young (R), Jim Banks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1,803,730 constituents enrolled in Medicaid in Indiana</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1 out of 3 working-age adults with disabilities or over 167,000 constituents</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8 children or around 37% of all children </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2 out 3 nursing home residents</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342,000 adults ages 50 and older </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41% of births in IN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It would mean fewer people within the state can access healthcare, fewer benefits would be provided, and/or payments to providers would be cut</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Indiana is a trigger law state - if the FMAP decreases Indiana would have to increase its spending by </w:t>
      </w:r>
      <w:hyperlink r:id="rId15">
        <w:r w:rsidDel="00000000" w:rsidR="00000000" w:rsidRPr="00000000">
          <w:rPr>
            <w:color w:val="1155cc"/>
            <w:u w:val="single"/>
            <w:rtl w:val="0"/>
          </w:rPr>
          <w:t xml:space="preserve">40%</w:t>
        </w:r>
      </w:hyperlink>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This puts vulnerable and marginalized populations at risk since decision-makers would have to figure out how to come up with the money and would likely make cuts in necessary Medicaid programs and benefits to do so </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Medicaid is essential for stability in the health care system, especially when it comes to supporting rural hospitals</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7">
      <w:pPr>
        <w:numPr>
          <w:ilvl w:val="1"/>
          <w:numId w:val="2"/>
        </w:numPr>
        <w:ind w:left="1440" w:hanging="360"/>
      </w:pPr>
      <w:hyperlink r:id="rId16">
        <w:r w:rsidDel="00000000" w:rsidR="00000000" w:rsidRPr="00000000">
          <w:rPr>
            <w:color w:val="1155cc"/>
            <w:u w:val="single"/>
            <w:rtl w:val="0"/>
          </w:rPr>
          <w:t xml:space="preserve">The state GDP could shrink by over $2 billion and over 21,000 jobs could be lost in 2026</w:t>
        </w:r>
      </w:hyperlink>
      <w:r w:rsidDel="00000000" w:rsidR="00000000" w:rsidRPr="00000000">
        <w:rPr>
          <w:rtl w:val="0"/>
        </w:rPr>
      </w:r>
    </w:p>
    <w:p w:rsidR="00000000" w:rsidDel="00000000" w:rsidP="00000000" w:rsidRDefault="00000000" w:rsidRPr="00000000" w14:paraId="00000048">
      <w:pPr>
        <w:numPr>
          <w:ilvl w:val="2"/>
          <w:numId w:val="2"/>
        </w:numPr>
        <w:ind w:left="216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$1.4 billion</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Cuts to Medicaid help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 health insurance premiums and taxes for everyon</w:t>
      </w:r>
      <w:r w:rsidDel="00000000" w:rsidR="00000000" w:rsidRPr="00000000">
        <w:rPr>
          <w:rtl w:val="0"/>
        </w:rPr>
        <w:t xml:space="preserve">e</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nation's most inexpensive comprehensive healthcare program,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Both Senators have strong military backgrounds and advocate a lot for the health and well-being of veterans - cuts to Medicaid would disproportionately harm veterans </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2">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3">
      <w:pPr>
        <w:numPr>
          <w:ilvl w:val="1"/>
          <w:numId w:val="2"/>
        </w:numPr>
        <w:ind w:left="1440" w:hanging="360"/>
      </w:pPr>
      <w:hyperlink r:id="rId21">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6">
      <w:pPr>
        <w:numPr>
          <w:ilvl w:val="1"/>
          <w:numId w:val="2"/>
        </w:numPr>
        <w:ind w:left="1440" w:hanging="360"/>
      </w:pPr>
      <w:r w:rsidDel="00000000" w:rsidR="00000000" w:rsidRPr="00000000">
        <w:rPr>
          <w:rtl w:val="0"/>
        </w:rPr>
        <w:t xml:space="preserve">This is about saving lives - </w:t>
      </w:r>
      <w:hyperlink r:id="rId22">
        <w:r w:rsidDel="00000000" w:rsidR="00000000" w:rsidRPr="00000000">
          <w:rPr>
            <w:color w:val="1155cc"/>
            <w:u w:val="single"/>
            <w:rtl w:val="0"/>
          </w:rPr>
          <w:t xml:space="preserve">shrinking the federal medical assistance percentage (FMAP) could lead to over 365,000 more uninsured people in Indiana and almost 1,100 more lives lost per year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b w:val="1"/>
        </w:rPr>
      </w:pPr>
      <w:r w:rsidDel="00000000" w:rsidR="00000000" w:rsidRPr="00000000">
        <w:rPr>
          <w:b w:val="1"/>
          <w:rtl w:val="0"/>
        </w:rPr>
        <w:t xml:space="preserve">Include personal stories!</w:t>
        <w:br w:type="textWrapp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yperlink" Target="https://www.americanprogress.org/article/congressional-republicans-proposals-to-slash-medicaid-could-cost-tens-of-thousands-of-lives/" TargetMode="External"/><Relationship Id="rId10" Type="http://schemas.openxmlformats.org/officeDocument/2006/relationships/hyperlink" Target="https://www.house.gov/representatives#state-california" TargetMode="External"/><Relationship Id="rId21" Type="http://schemas.openxmlformats.org/officeDocument/2006/relationships/hyperlink" Target="https://modernmedicaid.org/medicaidspotlight/strengthening-medicaid-to-support-our-veterans/" TargetMode="External"/><Relationship Id="rId13" Type="http://schemas.openxmlformats.org/officeDocument/2006/relationships/hyperlink" Target="https://www.kff.org/medicaid/issue-brief/congressional-district-interactive-map-medicaid-enrollment-by-eligibility-group/" TargetMode="External"/><Relationship Id="rId24" Type="http://schemas.openxmlformats.org/officeDocument/2006/relationships/footer" Target="footer1.xml"/><Relationship Id="rId12" Type="http://schemas.openxmlformats.org/officeDocument/2006/relationships/hyperlink" Target="https://files.kff.org/attachment/fact-sheet-medicaid-state-IN"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indystar.com/story/news/politics/2025/02/28/study-u-s-budget-talks-threaten-coverage-for-400k-hoosiers-on-medicaid/80498032007/"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