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4"/>
          <w:szCs w:val="44"/>
        </w:rPr>
      </w:pPr>
      <w:bookmarkStart w:colFirst="0" w:colLast="0" w:name="_jdryn69blclb" w:id="0"/>
      <w:bookmarkEnd w:id="0"/>
      <w:r w:rsidDel="00000000" w:rsidR="00000000" w:rsidRPr="00000000">
        <w:rPr>
          <w:sz w:val="44"/>
          <w:szCs w:val="44"/>
          <w:rtl w:val="0"/>
        </w:rPr>
        <w:t xml:space="preserve">South Carolina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South Carolina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Lindsey Graham (R) and Tim Scott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1,141,154 enrolled in Medicaid in South Carolina</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3 out of 10 working-age adults with disabilities or over 84,000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4 out of 9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5 out of 8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220,000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47% of births in SC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Federal Medicaid cuts could lead to further rollback, as Montana’s trigger law would cut state Medicaid funding if federal funding falls below a certain level.  </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Medicaid cuts would really hurt South Carolina.</w:t>
      </w:r>
      <w:r w:rsidDel="00000000" w:rsidR="00000000" w:rsidRPr="00000000">
        <w:rPr>
          <w:rtl w:val="0"/>
        </w:rPr>
        <w:t xml:space="preserve"> Our</w:t>
      </w:r>
      <w:r w:rsidDel="00000000" w:rsidR="00000000" w:rsidRPr="00000000">
        <w:rPr>
          <w:rtl w:val="0"/>
        </w:rPr>
        <w:t xml:space="preserve"> lawmakers would have to slash benefits or hike state health care spending by as much as </w:t>
      </w:r>
      <w:hyperlink r:id="rId14">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and we'd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struggle and have to deal with more unpaid bills, and that would likely mean higher premiums for everyone with insurance in South Carolina.</w:t>
      </w:r>
      <w:r w:rsidDel="00000000" w:rsidR="00000000" w:rsidRPr="00000000">
        <w:rPr>
          <w:rtl w:val="0"/>
        </w:rPr>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5">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6">
      <w:pPr>
        <w:numPr>
          <w:ilvl w:val="1"/>
          <w:numId w:val="2"/>
        </w:numPr>
        <w:ind w:left="1440" w:hanging="360"/>
      </w:pPr>
      <w:hyperlink r:id="rId16">
        <w:r w:rsidDel="00000000" w:rsidR="00000000" w:rsidRPr="00000000">
          <w:rPr>
            <w:color w:val="1155cc"/>
            <w:u w:val="single"/>
            <w:rtl w:val="0"/>
          </w:rPr>
          <w:t xml:space="preserve">The state GDP could shrink by over $1 billion and over 10,000 jobs could be lost in 2026</w:t>
        </w:r>
      </w:hyperlink>
      <w:r w:rsidDel="00000000" w:rsidR="00000000" w:rsidRPr="00000000">
        <w:rPr>
          <w:rtl w:val="0"/>
        </w:rPr>
        <w:t xml:space="preserve">. </w:t>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$78 million</w:t>
        </w:r>
      </w:hyperlink>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9">
      <w:pPr>
        <w:numPr>
          <w:ilvl w:val="1"/>
          <w:numId w:val="2"/>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C">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D">
      <w:pPr>
        <w:numPr>
          <w:ilvl w:val="2"/>
          <w:numId w:val="2"/>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As a retired Air Force officer, we know Senator Graham is a strong supporter of veterans - veterans would be disproportionately harmed by cuts to Medicaid </w:t>
      </w:r>
    </w:p>
    <w:p w:rsidR="00000000" w:rsidDel="00000000" w:rsidP="00000000" w:rsidRDefault="00000000" w:rsidRPr="00000000" w14:paraId="0000004F">
      <w:pPr>
        <w:numPr>
          <w:ilvl w:val="1"/>
          <w:numId w:val="2"/>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0">
      <w:pPr>
        <w:numPr>
          <w:ilvl w:val="1"/>
          <w:numId w:val="2"/>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1">
      <w:pPr>
        <w:numPr>
          <w:ilvl w:val="1"/>
          <w:numId w:val="2"/>
        </w:numPr>
        <w:ind w:left="1440" w:hanging="360"/>
      </w:pPr>
      <w:hyperlink r:id="rId21">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2">
      <w:pPr>
        <w:numPr>
          <w:ilvl w:val="0"/>
          <w:numId w:val="2"/>
        </w:numPr>
        <w:ind w:left="720" w:hanging="360"/>
      </w:pPr>
      <w:r w:rsidDel="00000000" w:rsidR="00000000" w:rsidRPr="00000000">
        <w:rPr>
          <w:rtl w:val="0"/>
        </w:rPr>
        <w:t xml:space="preserve">Senator Scott has emphasized the importance of education and economic development - both are connected to healthcare and Medicaid since health and wellbeing are the basis for studying, obtaining jobs, and maintaining lifestyles</w:t>
      </w:r>
    </w:p>
    <w:p w:rsidR="00000000" w:rsidDel="00000000" w:rsidP="00000000" w:rsidRDefault="00000000" w:rsidRPr="00000000" w14:paraId="00000053">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5">
      <w:pPr>
        <w:numPr>
          <w:ilvl w:val="1"/>
          <w:numId w:val="2"/>
        </w:numPr>
        <w:ind w:left="1440" w:hanging="360"/>
      </w:pPr>
      <w:r w:rsidDel="00000000" w:rsidR="00000000" w:rsidRPr="00000000">
        <w:rPr>
          <w:rtl w:val="0"/>
        </w:rPr>
        <w:t xml:space="preserve">This is about saving lives - </w:t>
      </w:r>
      <w:hyperlink r:id="rId22">
        <w:r w:rsidDel="00000000" w:rsidR="00000000" w:rsidRPr="00000000">
          <w:rPr>
            <w:color w:val="1155cc"/>
            <w:u w:val="single"/>
            <w:rtl w:val="0"/>
          </w:rPr>
          <w:t xml:space="preserve">shrinking the federal medical assistance percentage (FMAP) could lead to over 25,000 more uninsured people in Maine and at least 80 more lives lost per year</w:t>
        </w:r>
      </w:hyperlink>
      <w:r w:rsidDel="00000000" w:rsidR="00000000" w:rsidRPr="00000000">
        <w:rPr>
          <w:rtl w:val="0"/>
        </w:rPr>
      </w:r>
    </w:p>
    <w:p w:rsidR="00000000" w:rsidDel="00000000" w:rsidP="00000000" w:rsidRDefault="00000000" w:rsidRPr="00000000" w14:paraId="00000056">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11" Type="http://schemas.openxmlformats.org/officeDocument/2006/relationships/hyperlink" Target="https://files.kff.org/attachment/fact-sheet-medicaid-state-SC" TargetMode="External"/><Relationship Id="rId22" Type="http://schemas.openxmlformats.org/officeDocument/2006/relationships/hyperlink" Target="https://www.americanprogress.org/article/congressional-republicans-proposals-to-slash-medicaid-could-cost-tens-of-thousands-of-lives/" TargetMode="External"/><Relationship Id="rId10" Type="http://schemas.openxmlformats.org/officeDocument/2006/relationships/hyperlink" Target="https://www.house.gov/representatives#state-california" TargetMode="External"/><Relationship Id="rId21" Type="http://schemas.openxmlformats.org/officeDocument/2006/relationships/hyperlink" Target="https://modernmedicaid.org/medicaidspotlight/strengthening-medicaid-to-support-our-veterans/" TargetMode="External"/><Relationship Id="rId13" Type="http://schemas.openxmlformats.org/officeDocument/2006/relationships/hyperlink" Target="https://www.aarp.org/pri/topics/ltss/family-caregiving/caregiving-in-the-united-states/" TargetMode="External"/><Relationship Id="rId24" Type="http://schemas.openxmlformats.org/officeDocument/2006/relationships/footer" Target="footer1.xm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bpp.org/research/health/state-efforts-to-take-medicaid-health-coverage-away-from-people-likely-to-resurface" TargetMode="External"/><Relationship Id="rId14" Type="http://schemas.openxmlformats.org/officeDocument/2006/relationships/hyperlink" Target="https://charlestoncitypaper.com/2025/02/28/federal-medicaid-cuts-could-hurt-sc-budget/"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healthlaw.org/medicaid-is-even-leaner-as-accountability-improves/"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