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Wisconsin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Wisconsin</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Ron Johnson (R) and Tammy Baldwin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1,241,679 enrolled in Medicaid in Wisconsin</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1 out of 3 working-age adults with disabilities or over 113,000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1 out of 3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4 out of 7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237,000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34% of births in WI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1"/>
          <w:numId w:val="5"/>
        </w:numPr>
        <w:ind w:left="1440" w:hanging="360"/>
      </w:pPr>
      <w:r w:rsidDel="00000000" w:rsidR="00000000" w:rsidRPr="00000000">
        <w:rPr>
          <w:rtl w:val="0"/>
        </w:rPr>
        <w:t xml:space="preserve">Wisconsin’s Department of Health released a </w:t>
      </w:r>
      <w:hyperlink r:id="rId14">
        <w:r w:rsidDel="00000000" w:rsidR="00000000" w:rsidRPr="00000000">
          <w:rPr>
            <w:color w:val="1155cc"/>
            <w:u w:val="single"/>
            <w:rtl w:val="0"/>
          </w:rPr>
          <w:t xml:space="preserve">report </w:t>
        </w:r>
      </w:hyperlink>
      <w:r w:rsidDel="00000000" w:rsidR="00000000" w:rsidRPr="00000000">
        <w:rPr>
          <w:rtl w:val="0"/>
        </w:rPr>
        <w:t xml:space="preserve">describing the impacts of the potential federal budget cuts</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Medicaid cuts would really hurt Wisconsin.</w:t>
      </w:r>
      <w:r w:rsidDel="00000000" w:rsidR="00000000" w:rsidRPr="00000000">
        <w:rPr>
          <w:rtl w:val="0"/>
        </w:rPr>
        <w:t xml:space="preserve"> </w:t>
      </w:r>
      <w:r w:rsidDel="00000000" w:rsidR="00000000" w:rsidRPr="00000000">
        <w:rPr>
          <w:rtl w:val="0"/>
        </w:rPr>
        <w:t xml:space="preserve">We'd lose benefits </w:t>
      </w:r>
      <w:r w:rsidDel="00000000" w:rsidR="00000000" w:rsidRPr="00000000">
        <w:rPr>
          <w:rtl w:val="0"/>
        </w:rPr>
        <w:t xml:space="preserve">and we'd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struggle and have to deal with more unpaid bills, and that would likely mean higher premiums for everyone with insurance in Wisconsin.</w:t>
      </w:r>
      <w:r w:rsidDel="00000000" w:rsidR="00000000" w:rsidRPr="00000000">
        <w:rPr>
          <w:rtl w:val="0"/>
        </w:rPr>
      </w:r>
    </w:p>
    <w:p w:rsidR="00000000" w:rsidDel="00000000" w:rsidP="00000000" w:rsidRDefault="00000000" w:rsidRPr="00000000" w14:paraId="00000044">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5">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5"/>
        </w:numPr>
        <w:ind w:left="1440" w:hanging="360"/>
      </w:pPr>
      <w:hyperlink r:id="rId16">
        <w:r w:rsidDel="00000000" w:rsidR="00000000" w:rsidRPr="00000000">
          <w:rPr>
            <w:color w:val="1155cc"/>
            <w:u w:val="single"/>
            <w:rtl w:val="0"/>
          </w:rPr>
          <w:t xml:space="preserve">The state GDP could shrink by over $1 billion and over 11,000 jobs could be lost in 2026</w:t>
        </w:r>
      </w:hyperlink>
      <w:r w:rsidDel="00000000" w:rsidR="00000000" w:rsidRPr="00000000">
        <w:rPr>
          <w:rtl w:val="0"/>
        </w:rPr>
        <w:t xml:space="preserve"> </w:t>
      </w:r>
    </w:p>
    <w:p w:rsidR="00000000" w:rsidDel="00000000" w:rsidP="00000000" w:rsidRDefault="00000000" w:rsidRPr="00000000" w14:paraId="00000047">
      <w:pPr>
        <w:numPr>
          <w:ilvl w:val="1"/>
          <w:numId w:val="5"/>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$113 million</w:t>
        </w:r>
      </w:hyperlink>
      <w:r w:rsidDel="00000000" w:rsidR="00000000" w:rsidRPr="00000000">
        <w:rPr>
          <w:rtl w:val="0"/>
        </w:rPr>
      </w:r>
    </w:p>
    <w:p w:rsidR="00000000" w:rsidDel="00000000" w:rsidP="00000000" w:rsidRDefault="00000000" w:rsidRPr="00000000" w14:paraId="00000048">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5"/>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5"/>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Senator Johnson is a strong advocate for veterans - veterans would be disproportionately harmed by cuts to Medicaid </w:t>
      </w:r>
    </w:p>
    <w:p w:rsidR="00000000" w:rsidDel="00000000" w:rsidP="00000000" w:rsidRDefault="00000000" w:rsidRPr="00000000" w14:paraId="0000004F">
      <w:pPr>
        <w:numPr>
          <w:ilvl w:val="1"/>
          <w:numId w:val="5"/>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1">
      <w:pPr>
        <w:numPr>
          <w:ilvl w:val="1"/>
          <w:numId w:val="5"/>
        </w:numPr>
        <w:ind w:left="1440" w:hanging="360"/>
      </w:pPr>
      <w:hyperlink r:id="rId21">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Senator Baldwin has been a great advocate for the disability community and has supported the ACA in the past. We’re calling on her to maintain that same stance and protect Medicaid this time around </w:t>
      </w:r>
    </w:p>
    <w:p w:rsidR="00000000" w:rsidDel="00000000" w:rsidP="00000000" w:rsidRDefault="00000000" w:rsidRPr="00000000" w14:paraId="00000053">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5">
      <w:pPr>
        <w:numPr>
          <w:ilvl w:val="1"/>
          <w:numId w:val="5"/>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10 million more uninsured people in the country and roughly 34,000 more lives lost per year</w:t>
        </w:r>
      </w:hyperlink>
      <w:r w:rsidDel="00000000" w:rsidR="00000000" w:rsidRPr="00000000">
        <w:rPr>
          <w:rtl w:val="0"/>
        </w:rPr>
      </w:r>
    </w:p>
    <w:p w:rsidR="00000000" w:rsidDel="00000000" w:rsidP="00000000" w:rsidRDefault="00000000" w:rsidRPr="00000000" w14:paraId="00000056">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files.kff.org/attachment/fact-sheet-medicaid-state-WI"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modernmedicaid.org/medicaidspotlight/strengthening-medicaid-to-support-our-veterans/" TargetMode="External"/><Relationship Id="rId13" Type="http://schemas.openxmlformats.org/officeDocument/2006/relationships/hyperlink" Target="https://www.aarp.org/pri/topics/ltss/family-caregiving/caregiving-in-the-united-states/" TargetMode="External"/><Relationship Id="rId24" Type="http://schemas.openxmlformats.org/officeDocument/2006/relationships/footer" Target="footer1.xm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bpp.org/research/health/state-efforts-to-take-medicaid-health-coverage-away-from-people-likely-to-resurface" TargetMode="External"/><Relationship Id="rId14" Type="http://schemas.openxmlformats.org/officeDocument/2006/relationships/hyperlink" Target="https://www.dhs.wisconsin.gov/news/releases/042825.htm"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